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3410" w14:textId="77777777" w:rsidR="005C30B7" w:rsidRPr="00AF668D" w:rsidRDefault="005C30B7" w:rsidP="005C3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8D">
        <w:rPr>
          <w:rFonts w:ascii="Times New Roman" w:hAnsi="Times New Roman"/>
          <w:sz w:val="24"/>
          <w:szCs w:val="24"/>
        </w:rPr>
        <w:t>ОПИСАНИЕ</w:t>
      </w:r>
    </w:p>
    <w:p w14:paraId="2DE73197" w14:textId="00B3A4AA" w:rsidR="00DB6EB0" w:rsidRPr="00AF668D" w:rsidRDefault="00DB6EB0" w:rsidP="005C3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8D">
        <w:rPr>
          <w:rFonts w:ascii="Times New Roman" w:hAnsi="Times New Roman"/>
          <w:sz w:val="24"/>
          <w:szCs w:val="24"/>
        </w:rPr>
        <w:t xml:space="preserve">ООП НОО </w:t>
      </w:r>
      <w:r w:rsidR="00C331E0">
        <w:rPr>
          <w:rFonts w:ascii="Times New Roman" w:hAnsi="Times New Roman"/>
          <w:sz w:val="24"/>
          <w:szCs w:val="24"/>
        </w:rPr>
        <w:t xml:space="preserve">филиала </w:t>
      </w:r>
      <w:r w:rsidRPr="00AF668D">
        <w:rPr>
          <w:rFonts w:ascii="Times New Roman" w:hAnsi="Times New Roman"/>
          <w:sz w:val="24"/>
          <w:szCs w:val="24"/>
        </w:rPr>
        <w:t>МАОУ «Нижнетавдинская СОШ»</w:t>
      </w:r>
      <w:r w:rsidR="00C331E0">
        <w:rPr>
          <w:rFonts w:ascii="Times New Roman" w:hAnsi="Times New Roman"/>
          <w:sz w:val="24"/>
          <w:szCs w:val="24"/>
        </w:rPr>
        <w:t>-«ООШ с. Новотроицкое»</w:t>
      </w:r>
    </w:p>
    <w:p w14:paraId="1966374A" w14:textId="77777777" w:rsidR="005C30B7" w:rsidRPr="00AF668D" w:rsidRDefault="005C30B7" w:rsidP="005C3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63C5AA" w14:textId="77777777" w:rsidR="00663A53" w:rsidRPr="00AF668D" w:rsidRDefault="00663A53" w:rsidP="00053468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668D">
        <w:rPr>
          <w:rFonts w:ascii="Times New Roman" w:hAnsi="Times New Roman"/>
          <w:sz w:val="24"/>
          <w:szCs w:val="24"/>
          <w:shd w:val="clear" w:color="auto" w:fill="FFFFFF"/>
        </w:rPr>
        <w:t>Содержание основной образовательной программы начального общего образования отражает требования Стандарта и группируется в три основных раздела: целевой, содержательный и организационный. </w:t>
      </w:r>
    </w:p>
    <w:p w14:paraId="6BA2AB93" w14:textId="77777777" w:rsidR="00663A53" w:rsidRPr="00AF668D" w:rsidRDefault="00663A53" w:rsidP="00053468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668D">
        <w:rPr>
          <w:rStyle w:val="a9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Целевой </w:t>
      </w:r>
      <w:r w:rsidRPr="00AF668D">
        <w:rPr>
          <w:rFonts w:ascii="Times New Roman" w:hAnsi="Times New Roman"/>
          <w:sz w:val="24"/>
          <w:szCs w:val="24"/>
          <w:shd w:val="clear" w:color="auto" w:fill="FFFFFF"/>
        </w:rP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основной образовательной программы; систему оценки достижения планируемых результатов освоения основной образовательной программы. </w:t>
      </w:r>
    </w:p>
    <w:p w14:paraId="5A9D15AC" w14:textId="06C0C4E9" w:rsidR="00663A53" w:rsidRPr="00AF668D" w:rsidRDefault="00663A53" w:rsidP="00053468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668D">
        <w:rPr>
          <w:rStyle w:val="a9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Содержательный </w:t>
      </w:r>
      <w:r w:rsidRPr="00AF668D">
        <w:rPr>
          <w:rFonts w:ascii="Times New Roman" w:hAnsi="Times New Roman"/>
          <w:sz w:val="24"/>
          <w:szCs w:val="24"/>
          <w:shd w:val="clear" w:color="auto" w:fill="FFFFFF"/>
        </w:rPr>
        <w:t>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программу формирования универсальных учебных действий у обучающихся, включающую формирование компетенций, обучающихся в области использования информационно</w:t>
      </w:r>
      <w:r w:rsidR="00C331E0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AF668D">
        <w:rPr>
          <w:rFonts w:ascii="Times New Roman" w:hAnsi="Times New Roman"/>
          <w:sz w:val="24"/>
          <w:szCs w:val="24"/>
          <w:shd w:val="clear" w:color="auto" w:fill="FFFFFF"/>
        </w:rPr>
        <w:t>коммуникационных технологий;  программы отдельных учебных предметов, курсов, а также курсов внеурочной деятельности; программу духовно  нравственного развития и воспитания обучающихся; программу формирования экологической культуры, здорового и безопасного образа жизни; программу коррекционной работы. </w:t>
      </w:r>
    </w:p>
    <w:p w14:paraId="575542D2" w14:textId="71B3E6BC" w:rsidR="00663A53" w:rsidRPr="00AF668D" w:rsidRDefault="00663A53" w:rsidP="0005346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68D">
        <w:rPr>
          <w:rStyle w:val="a9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Организационный</w:t>
      </w:r>
      <w:r w:rsidRPr="00AF668D">
        <w:rPr>
          <w:rFonts w:ascii="Times New Roman" w:hAnsi="Times New Roman"/>
          <w:sz w:val="24"/>
          <w:szCs w:val="24"/>
          <w:shd w:val="clear" w:color="auto" w:fill="FFFFFF"/>
        </w:rPr>
        <w:t xml:space="preserve"> раздел 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 учебный план начального общего образования; план внеурочной деятельности; календарный учебный график; систему условий реализации основной образовательной программы в соответствии с требованиями Стандарта. </w:t>
      </w:r>
      <w:r w:rsidR="00C331E0">
        <w:rPr>
          <w:rFonts w:ascii="Times New Roman" w:hAnsi="Times New Roman"/>
          <w:sz w:val="24"/>
          <w:szCs w:val="24"/>
          <w:shd w:val="clear" w:color="auto" w:fill="FFFFFF"/>
        </w:rPr>
        <w:t xml:space="preserve">Филиал </w:t>
      </w:r>
      <w:r w:rsidRPr="00AF668D">
        <w:rPr>
          <w:rFonts w:ascii="Times New Roman" w:hAnsi="Times New Roman"/>
          <w:sz w:val="24"/>
          <w:szCs w:val="24"/>
          <w:shd w:val="clear" w:color="auto" w:fill="FFFFFF"/>
        </w:rPr>
        <w:t xml:space="preserve">МАОУ «Нижнетавдинская СОШ» </w:t>
      </w:r>
      <w:r w:rsidR="00C331E0">
        <w:rPr>
          <w:rFonts w:ascii="Times New Roman" w:hAnsi="Times New Roman"/>
          <w:sz w:val="24"/>
          <w:szCs w:val="24"/>
          <w:shd w:val="clear" w:color="auto" w:fill="FFFFFF"/>
        </w:rPr>
        <w:t xml:space="preserve">-«ООШ с. Новотроицкое»  </w:t>
      </w:r>
      <w:r w:rsidRPr="00AF668D">
        <w:rPr>
          <w:rFonts w:ascii="Times New Roman" w:hAnsi="Times New Roman"/>
          <w:sz w:val="24"/>
          <w:szCs w:val="24"/>
          <w:shd w:val="clear" w:color="auto" w:fill="FFFFFF"/>
        </w:rPr>
        <w:t>знакомит обучающихся и их родителей (законных представителей) как участников образовательного процесса: с уставом и другими документами, регламентирующими осуществление образовательного процесса в этом учреждении; 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 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программы, закрепляются в заключённом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14:paraId="7CF15C3C" w14:textId="77777777" w:rsidR="00DB6EB0" w:rsidRPr="00AF668D" w:rsidRDefault="00DB6EB0" w:rsidP="005C30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B6EB0" w:rsidRPr="00AF668D" w:rsidSect="00D4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270744E"/>
    <w:multiLevelType w:val="hybridMultilevel"/>
    <w:tmpl w:val="32CAE4C0"/>
    <w:lvl w:ilvl="0" w:tplc="199E39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245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846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A90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6C6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EA2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687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4ED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07C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E4823"/>
    <w:multiLevelType w:val="hybridMultilevel"/>
    <w:tmpl w:val="B9EC2688"/>
    <w:lvl w:ilvl="0" w:tplc="77E2B5D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CC5E8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76774E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548DB2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C1FAA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327F90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EEFCC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C5B3A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E37FA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7A085F5D"/>
    <w:multiLevelType w:val="hybridMultilevel"/>
    <w:tmpl w:val="26F05248"/>
    <w:lvl w:ilvl="0" w:tplc="86968C3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0AA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06C"/>
    <w:rsid w:val="00053468"/>
    <w:rsid w:val="001F6585"/>
    <w:rsid w:val="00325B11"/>
    <w:rsid w:val="0048706C"/>
    <w:rsid w:val="005B0CAF"/>
    <w:rsid w:val="005C30B7"/>
    <w:rsid w:val="00663A53"/>
    <w:rsid w:val="00722DF9"/>
    <w:rsid w:val="008E2400"/>
    <w:rsid w:val="009C4912"/>
    <w:rsid w:val="00A92485"/>
    <w:rsid w:val="00A93A33"/>
    <w:rsid w:val="00AF668D"/>
    <w:rsid w:val="00BA5452"/>
    <w:rsid w:val="00C331E0"/>
    <w:rsid w:val="00D071B4"/>
    <w:rsid w:val="00D425FD"/>
    <w:rsid w:val="00DB6EB0"/>
    <w:rsid w:val="00E2239A"/>
    <w:rsid w:val="00E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F9E5B"/>
  <w15:docId w15:val="{8A94492A-5871-4437-ADD6-B2161C6E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5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D071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0"/>
      <w:lang w:eastAsia="ru-RU"/>
    </w:rPr>
  </w:style>
  <w:style w:type="paragraph" w:customStyle="1" w:styleId="a5">
    <w:name w:val="Буллит"/>
    <w:basedOn w:val="a3"/>
    <w:link w:val="a6"/>
    <w:uiPriority w:val="99"/>
    <w:rsid w:val="00D071B4"/>
    <w:pPr>
      <w:ind w:firstLine="244"/>
    </w:pPr>
  </w:style>
  <w:style w:type="character" w:customStyle="1" w:styleId="a4">
    <w:name w:val="Основной Знак"/>
    <w:link w:val="a3"/>
    <w:uiPriority w:val="99"/>
    <w:locked/>
    <w:rsid w:val="00D071B4"/>
    <w:rPr>
      <w:rFonts w:ascii="NewtonCSanPin" w:hAnsi="NewtonCSanPin"/>
      <w:color w:val="000000"/>
      <w:sz w:val="21"/>
      <w:lang w:val="ru-RU" w:eastAsia="ru-RU"/>
    </w:rPr>
  </w:style>
  <w:style w:type="character" w:customStyle="1" w:styleId="a6">
    <w:name w:val="Буллит Знак"/>
    <w:link w:val="a5"/>
    <w:uiPriority w:val="99"/>
    <w:locked/>
    <w:rsid w:val="00D071B4"/>
    <w:rPr>
      <w:rFonts w:ascii="NewtonCSanPin" w:hAnsi="NewtonCSanPin" w:cs="Times New Roman"/>
      <w:color w:val="000000"/>
      <w:sz w:val="21"/>
      <w:szCs w:val="21"/>
      <w:lang w:val="ru-RU" w:eastAsia="ru-RU" w:bidi="ar-SA"/>
    </w:rPr>
  </w:style>
  <w:style w:type="paragraph" w:styleId="a7">
    <w:name w:val="List Paragraph"/>
    <w:basedOn w:val="a"/>
    <w:link w:val="a8"/>
    <w:uiPriority w:val="34"/>
    <w:qFormat/>
    <w:rsid w:val="001F6585"/>
    <w:pPr>
      <w:spacing w:after="13" w:line="305" w:lineRule="auto"/>
      <w:ind w:left="720" w:firstLine="710"/>
      <w:contextualSpacing/>
      <w:jc w:val="both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1F6585"/>
    <w:rPr>
      <w:rFonts w:ascii="Times New Roman" w:eastAsia="Times New Roman" w:hAnsi="Times New Roman"/>
      <w:color w:val="000000"/>
      <w:sz w:val="24"/>
    </w:rPr>
  </w:style>
  <w:style w:type="character" w:styleId="a9">
    <w:name w:val="Strong"/>
    <w:uiPriority w:val="22"/>
    <w:qFormat/>
    <w:locked/>
    <w:rsid w:val="00663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HIPER</cp:lastModifiedBy>
  <cp:revision>13</cp:revision>
  <dcterms:created xsi:type="dcterms:W3CDTF">2019-10-04T04:57:00Z</dcterms:created>
  <dcterms:modified xsi:type="dcterms:W3CDTF">2023-10-17T13:46:00Z</dcterms:modified>
</cp:coreProperties>
</file>